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a="http://schemas.openxmlformats.org/drawingml/2006/main" xmlns:pic="http://schemas.openxmlformats.org/drawingml/2006/picture" xmlns:r="http://schemas.openxmlformats.org/officeDocument/2006/relationships" xmlns:wp="http://schemas.openxmlformats.org/drawingml/2006/wordprocessingDrawing">
  <w:body>
    <w:p>
      <w:pPr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Уровни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образования, формы и сроки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обучения, срок действия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государственной аккредитации. </w:t>
      </w:r>
    </w:p>
    <w:p>
      <w:pPr>
        <w:ind/>
        <w:contextualSpacing w:val="1"/>
        <w:jc w:val="both"/>
        <w:rPr>
          <w:rFonts w:ascii="Times New Roman" w:hAnsi="Times New Roman"/>
          <w:sz w:val="28"/>
        </w:rPr>
      </w:pPr>
    </w:p>
    <w:p>
      <w:pPr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Школа осуществляет образовательный процесс в соответствии с уровнями общеобразовательных программ: -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уровень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начального общего образования </w:t>
      </w:r>
    </w:p>
    <w:p>
      <w:pPr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(нормативный срок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обучения 4 года) </w:t>
      </w: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уровень основного общего образования (нормативный срок обучения 5 лет) -</w:t>
      </w:r>
      <w:r>
        <w:rPr>
          <w:rFonts w:ascii="Times New Roman" w:hAnsi="Times New Roman"/>
          <w:sz w:val="28"/>
        </w:rPr>
        <w:t xml:space="preserve"> </w:t>
      </w:r>
    </w:p>
    <w:p>
      <w:pPr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Содержание общего и профильного образования в школе определяется </w:t>
      </w:r>
    </w:p>
    <w:p>
      <w:pPr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программами, разработанными на основе государственных образовательных стандартов и примерных образовательных учебных программ. Каждый учитель имеет рабочую программу по преподаваемому предмету, элективным курсам. </w:t>
      </w:r>
    </w:p>
    <w:p>
      <w:pPr>
        <w:ind/>
        <w:contextualSpacing w:val="1"/>
        <w:jc w:val="both"/>
        <w:rPr>
          <w:rFonts w:ascii="Times New Roman" w:hAnsi="Times New Roman"/>
          <w:sz w:val="28"/>
        </w:rPr>
      </w:pPr>
    </w:p>
    <w:p>
      <w:pPr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Форма обучения: очная. </w:t>
      </w:r>
    </w:p>
    <w:p>
      <w:pPr>
        <w:ind/>
        <w:contextualSpacing w:val="1"/>
        <w:jc w:val="both"/>
        <w:rPr>
          <w:rFonts w:ascii="Times New Roman" w:hAnsi="Times New Roman"/>
          <w:sz w:val="28"/>
        </w:rPr>
      </w:pPr>
    </w:p>
    <w:p>
      <w:pPr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Язык обучения:</w:t>
      </w:r>
      <w:r>
        <w:rPr>
          <w:rFonts w:ascii="Times New Roman" w:hAnsi="Times New Roman"/>
          <w:sz w:val="28"/>
        </w:rPr>
        <w:t xml:space="preserve"> русский</w:t>
      </w:r>
    </w:p>
    <w:p>
      <w:pPr>
        <w:ind/>
        <w:contextualSpacing w:val="1"/>
        <w:jc w:val="both"/>
        <w:rPr>
          <w:rFonts w:ascii="Times New Roman" w:hAnsi="Times New Roman"/>
          <w:sz w:val="28"/>
        </w:rPr>
      </w:pPr>
    </w:p>
    <w:p>
      <w:pPr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Учебно -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воспитательный процесс организован в одну смену. </w:t>
      </w:r>
    </w:p>
    <w:p>
      <w:pPr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Продолжительность уроков во 2-9 классах 45 минут. </w:t>
      </w:r>
    </w:p>
    <w:p>
      <w:pPr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Учащиеся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-9 классов обучаются в режиме шестидневной учебной </w:t>
      </w:r>
      <w:r>
        <w:rPr>
          <w:rFonts w:ascii="Times New Roman" w:hAnsi="Times New Roman"/>
          <w:sz w:val="28"/>
        </w:rPr>
        <w:t xml:space="preserve">недели,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классы -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пятидневная учебная неделя. Имеется обязательный динамический час в начальной школе, который проводится на улице. </w:t>
      </w:r>
    </w:p>
    <w:p>
      <w:pPr>
        <w:ind/>
        <w:contextualSpacing w:val="1"/>
        <w:jc w:val="both"/>
        <w:rPr>
          <w:rFonts w:ascii="Times New Roman" w:hAnsi="Times New Roman"/>
          <w:sz w:val="28"/>
        </w:rPr>
      </w:pPr>
    </w:p>
    <w:p>
      <w:pPr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Работа кружков, секций, объединений проводится во второй половине дня. </w:t>
      </w:r>
    </w:p>
    <w:p>
      <w:pPr>
        <w:ind/>
        <w:contextualSpacing w:val="1"/>
        <w:jc w:val="both"/>
        <w:rPr>
          <w:rFonts w:ascii="Times New Roman" w:hAnsi="Times New Roman"/>
          <w:sz w:val="28"/>
        </w:rPr>
      </w:pPr>
    </w:p>
    <w:p>
      <w:pPr>
        <w:ind/>
        <w:contextualSpacing w:val="1"/>
        <w:jc w:val="both"/>
        <w:rPr>
          <w:rFonts w:ascii="Times New Roman" w:hAnsi="Times New Roman"/>
          <w:sz w:val="28"/>
        </w:rPr>
      </w:pPr>
    </w:p>
    <w:p>
      <w:pPr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действия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государственной аккредитации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 xml:space="preserve">31 </w:t>
      </w:r>
      <w:r>
        <w:rPr>
          <w:rFonts w:ascii="Times New Roman" w:hAnsi="Times New Roman"/>
          <w:sz w:val="28"/>
        </w:rPr>
        <w:t>мая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2023 г.</w:t>
      </w: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Theme="minorAsci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style w:default="1" w:styleId="Style_1" w:type="paragraph">
    <w:name w:val="Normal"/>
    <w:link w:val="Style_1_ch"/>
  </w:style>
  <w:style w:default="1" w:styleId="Style_1_ch" w:type="character">
    <w:name w:val="Normal"/>
    <w:link w:val="Style_1"/>
  </w:style>
  <w:style w:styleId="Style_2" w:type="paragraph">
    <w:name w:val="Default Paragraph Font"/>
    <w:link w:val="Style_2_ch"/>
  </w:style>
  <w:style w:styleId="Style_2_ch" w:type="character">
    <w:name w:val="Default Paragraph Font"/>
    <w:link w:val="Style_2"/>
  </w:style>
  <w:style w:styleId="Style_3" w:type="paragraph">
    <w:name w:val="Heading 1"/>
    <w:link w:val="Style_3_ch"/>
    <w:pPr>
      <w:spacing w:after="120" w:before="120"/>
      <w:ind/>
    </w:pPr>
    <w:rPr>
      <w:rFonts w:ascii="XO Thames" w:hAnsi="XO Thames"/>
      <w:b w:val="1"/>
      <w:sz w:val="32"/>
    </w:rPr>
  </w:style>
  <w:style w:styleId="Style_3_ch" w:type="character">
    <w:name w:val="Heading 1"/>
    <w:link w:val="Style_3"/>
    <w:rPr>
      <w:rFonts w:ascii="XO Thames" w:hAnsi="XO Thames"/>
      <w:b w:val="1"/>
      <w:sz w:val="32"/>
    </w:rPr>
  </w:style>
  <w:style w:styleId="Style_4" w:type="paragraph">
    <w:name w:val="Heading 2"/>
    <w:link w:val="Style_4_ch"/>
    <w:pPr>
      <w:spacing w:after="120" w:before="120"/>
      <w:ind/>
    </w:pPr>
    <w:rPr>
      <w:rFonts w:ascii="XO Thames" w:hAnsi="XO Thames"/>
      <w:b w:val="1"/>
      <w:color w:val="00A0FF"/>
      <w:sz w:val="26"/>
    </w:rPr>
  </w:style>
  <w:style w:styleId="Style_4_ch" w:type="character">
    <w:name w:val="Heading 2"/>
    <w:link w:val="Style_4"/>
    <w:rPr>
      <w:rFonts w:ascii="XO Thames" w:hAnsi="XO Thames"/>
      <w:b w:val="1"/>
      <w:color w:val="00A0FF"/>
      <w:sz w:val="26"/>
    </w:rPr>
  </w:style>
  <w:style w:styleId="Style_5" w:type="paragraph">
    <w:name w:val="Heading 3"/>
    <w:link w:val="Style_5_ch"/>
    <w:rPr>
      <w:rFonts w:ascii="XO Thames" w:hAnsi="XO Thames"/>
      <w:b w:val="1"/>
      <w:i w:val="1"/>
      <w:color w:val="000000"/>
    </w:rPr>
  </w:style>
  <w:style w:styleId="Style_5_ch" w:type="character">
    <w:name w:val="Heading 3"/>
    <w:link w:val="Style_5"/>
    <w:rPr>
      <w:rFonts w:ascii="XO Thames" w:hAnsi="XO Thames"/>
      <w:b w:val="1"/>
      <w:i w:val="1"/>
      <w:color w:val="000000"/>
    </w:rPr>
  </w:style>
  <w:style w:styleId="Style_6" w:type="paragraph">
    <w:name w:val="Heading 4"/>
    <w:link w:val="Style_6_ch"/>
    <w:pPr>
      <w:spacing w:after="120" w:before="120"/>
      <w:ind/>
    </w:pPr>
    <w:rPr>
      <w:rFonts w:ascii="XO Thames" w:hAnsi="XO Thames"/>
      <w:b w:val="1"/>
      <w:color w:val="595959"/>
      <w:sz w:val="26"/>
    </w:rPr>
  </w:style>
  <w:style w:styleId="Style_6_ch" w:type="character">
    <w:name w:val="Heading 4"/>
    <w:link w:val="Style_6"/>
    <w:rPr>
      <w:rFonts w:ascii="XO Thames" w:hAnsi="XO Thames"/>
      <w:b w:val="1"/>
      <w:color w:val="595959"/>
      <w:sz w:val="26"/>
    </w:rPr>
  </w:style>
  <w:style w:styleId="Style_7" w:type="paragraph">
    <w:name w:val="Heading 5"/>
    <w:link w:val="Style_7_ch"/>
    <w:pPr>
      <w:spacing w:after="120" w:before="120"/>
      <w:ind/>
    </w:pPr>
    <w:rPr>
      <w:rFonts w:ascii="XO Thames" w:hAnsi="XO Thames"/>
      <w:b w:val="1"/>
      <w:color w:val="000000"/>
      <w:sz w:val="22"/>
    </w:rPr>
  </w:style>
  <w:style w:styleId="Style_7_ch" w:type="character">
    <w:name w:val="Heading 5"/>
    <w:link w:val="Style_7"/>
    <w:rPr>
      <w:rFonts w:ascii="XO Thames" w:hAnsi="XO Thames"/>
      <w:b w:val="1"/>
      <w:color w:val="000000"/>
      <w:sz w:val="22"/>
    </w:rPr>
  </w:style>
  <w:style w:styleId="Style_8" w:type="paragraph">
    <w:name w:val="Title"/>
    <w:link w:val="Style_8_ch"/>
    <w:rPr>
      <w:rFonts w:ascii="XO Thames" w:hAnsi="XO Thames"/>
      <w:b w:val="1"/>
      <w:sz w:val="52"/>
    </w:rPr>
  </w:style>
  <w:style w:styleId="Style_8_ch" w:type="character">
    <w:name w:val="Title"/>
    <w:link w:val="Style_8"/>
    <w:rPr>
      <w:rFonts w:ascii="XO Thames" w:hAnsi="XO Thames"/>
      <w:b w:val="1"/>
      <w:sz w:val="52"/>
    </w:rPr>
  </w:style>
  <w:style w:styleId="Style_9" w:type="paragraph">
    <w:name w:val="Subtitle"/>
    <w:basedOn w:val="Style_1"/>
    <w:link w:val="Style_9_ch"/>
    <w:rPr>
      <w:rFonts w:ascii="XO Thames" w:hAnsi="XO Thames"/>
      <w:i w:val="1"/>
      <w:color w:val="616161"/>
    </w:rPr>
  </w:style>
  <w:style w:styleId="Style_9_ch" w:type="character">
    <w:name w:val="Subtitle"/>
    <w:basedOn w:val="Style_1_ch"/>
    <w:link w:val="Style_9"/>
    <w:rPr>
      <w:rFonts w:ascii="XO Thames" w:hAnsi="XO Thames"/>
      <w:i w:val="1"/>
      <w:color w:val="616161"/>
    </w:rPr>
  </w:style>
  <w:style w:styleId="Style_10" w:type="paragraph">
    <w:name w:val="Header and Footer"/>
    <w:link w:val="Style_10_ch"/>
    <w:pPr>
      <w:spacing w:line="360" w:lineRule="auto"/>
      <w:ind/>
    </w:pPr>
    <w:rPr>
      <w:rFonts w:ascii="XO Thames" w:hAnsi="XO Thames"/>
      <w:sz w:val="20"/>
    </w:rPr>
  </w:style>
  <w:style w:styleId="Style_10_ch" w:type="character">
    <w:name w:val="Header and Footer"/>
    <w:link w:val="Style_10"/>
    <w:rPr>
      <w:rFonts w:ascii="XO Thames" w:hAnsi="XO Thames"/>
      <w:sz w:val="20"/>
    </w:rPr>
  </w:style>
  <w:style w:styleId="Style_11" w:type="paragraph">
    <w:name w:val="Footnote"/>
    <w:link w:val="Style_11_ch"/>
    <w:rPr>
      <w:rFonts w:ascii="XO Thames" w:hAnsi="XO Thames"/>
      <w:color w:val="757575"/>
      <w:sz w:val="20"/>
    </w:rPr>
  </w:style>
  <w:style w:styleId="Style_11_ch" w:type="character">
    <w:name w:val="Footnote"/>
    <w:link w:val="Style_11"/>
    <w:rPr>
      <w:rFonts w:ascii="XO Thames" w:hAnsi="XO Thames"/>
      <w:color w:val="757575"/>
      <w:sz w:val="20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default="1" w:styleId="Style_1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6" Target="theme/theme1.xml" Type="http://schemas.openxmlformats.org/officeDocument/2006/relationships/theme"/>
  <Relationship Id="rId2" Target="settings.xml" Type="http://schemas.openxmlformats.org/officeDocument/2006/relationships/settings"/>
  <Relationship Id="rId3" Target="styles.xml" Type="http://schemas.openxmlformats.org/officeDocument/2006/relationships/styles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Version>1.0</AppVersion>
</Properties>
</file>